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9EE4" w14:textId="3E7E24F2" w:rsidR="00315EA1" w:rsidRDefault="00B50B67" w:rsidP="00B50B67">
      <w:pPr>
        <w:jc w:val="center"/>
        <w:rPr>
          <w:b/>
          <w:bCs/>
          <w:sz w:val="28"/>
          <w:szCs w:val="28"/>
        </w:rPr>
      </w:pPr>
      <w:r w:rsidRPr="00B50B67">
        <w:rPr>
          <w:b/>
          <w:bCs/>
          <w:sz w:val="28"/>
          <w:szCs w:val="28"/>
        </w:rPr>
        <w:t>Sample Form 470/Request for Proposal Disqualifying Factors</w:t>
      </w:r>
    </w:p>
    <w:p w14:paraId="085C3DAC" w14:textId="55B69639" w:rsidR="00B50B67" w:rsidRDefault="00B50B67" w:rsidP="00B50B67">
      <w:pPr>
        <w:jc w:val="center"/>
        <w:rPr>
          <w:b/>
          <w:bCs/>
          <w:sz w:val="28"/>
          <w:szCs w:val="28"/>
        </w:rPr>
      </w:pPr>
    </w:p>
    <w:p w14:paraId="52A67458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All hardware quoted must be compatible with existing infrastructure.</w:t>
      </w:r>
    </w:p>
    <w:p w14:paraId="56CA262A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Hardware quoted must be new with manufacturer’s warranty.  Quotes for used equipment will not be considered.</w:t>
      </w:r>
    </w:p>
    <w:p w14:paraId="2426FD10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Vendor must have a SPIN at the time of awarding contract.</w:t>
      </w:r>
    </w:p>
    <w:p w14:paraId="06C7268F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Cabling vendors must be bonded/insured.</w:t>
      </w:r>
    </w:p>
    <w:p w14:paraId="211EE3F7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Vendor must give assurances that all quoted prices will be honored at time of purchase.</w:t>
      </w:r>
    </w:p>
    <w:p w14:paraId="391C2E0F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 xml:space="preserve">All vendors must conduct a walk-through of each location if bidding on the cabling project and all quotes must include all cabling material, necessary components, and installation costs to complete the project. </w:t>
      </w:r>
    </w:p>
    <w:p w14:paraId="091FB930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Vendor must demonstrate they are a valid reseller of products quoted.</w:t>
      </w:r>
    </w:p>
    <w:p w14:paraId="211021B5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In-state (or local) vendors preferred.</w:t>
      </w:r>
    </w:p>
    <w:p w14:paraId="02E9EA3C" w14:textId="47298189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 xml:space="preserve">Previous experience with vendor </w:t>
      </w:r>
      <w:r w:rsidRPr="00B50B67">
        <w:rPr>
          <w:sz w:val="28"/>
          <w:szCs w:val="28"/>
        </w:rPr>
        <w:t>preferred.</w:t>
      </w:r>
    </w:p>
    <w:p w14:paraId="62CBAC3A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Vendor must put in writing their willing to give discounted bills.</w:t>
      </w:r>
    </w:p>
    <w:p w14:paraId="3A9B2243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Must demonstrate ability to meet installation timeline.</w:t>
      </w:r>
    </w:p>
    <w:p w14:paraId="6C7E321D" w14:textId="47958E80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 xml:space="preserve">ISP must also supply or include direct access to Internet 2. </w:t>
      </w:r>
      <w:r w:rsidRPr="00B50B67">
        <w:rPr>
          <w:sz w:val="28"/>
          <w:szCs w:val="28"/>
        </w:rPr>
        <w:tab/>
      </w:r>
      <w:r w:rsidRPr="00B50B67">
        <w:rPr>
          <w:b/>
          <w:bCs/>
          <w:sz w:val="28"/>
          <w:szCs w:val="28"/>
        </w:rPr>
        <w:t>A</w:t>
      </w:r>
      <w:r w:rsidRPr="00B50B67">
        <w:rPr>
          <w:b/>
          <w:bCs/>
          <w:sz w:val="28"/>
          <w:szCs w:val="28"/>
        </w:rPr>
        <w:t>nd/</w:t>
      </w:r>
      <w:r w:rsidRPr="00B50B67">
        <w:rPr>
          <w:b/>
          <w:bCs/>
          <w:sz w:val="28"/>
          <w:szCs w:val="28"/>
        </w:rPr>
        <w:t>O</w:t>
      </w:r>
      <w:r w:rsidRPr="00B50B67">
        <w:rPr>
          <w:b/>
          <w:bCs/>
          <w:sz w:val="28"/>
          <w:szCs w:val="28"/>
        </w:rPr>
        <w:t>r,</w:t>
      </w:r>
    </w:p>
    <w:p w14:paraId="40557134" w14:textId="77777777" w:rsidR="00B50B67" w:rsidRPr="00B50B67" w:rsidRDefault="00B50B67" w:rsidP="00B50B67">
      <w:pPr>
        <w:numPr>
          <w:ilvl w:val="1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Vendors that provide direct peering relationships to Ohio Department of Education are preferred.</w:t>
      </w:r>
    </w:p>
    <w:p w14:paraId="28E4BCAC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Deadline for vendor proposals is 9:00 am Eastern, 29 days from the date this Form 470 is posted. We reserve the right to reject late-submitted proposals.</w:t>
      </w:r>
    </w:p>
    <w:p w14:paraId="58ADDF06" w14:textId="77777777" w:rsidR="00B50B67" w:rsidRPr="00B50B67" w:rsidRDefault="00B50B67" w:rsidP="00B50B67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B50B67" w:rsidRPr="00B50B67" w:rsidSect="00B50B67">
      <w:pgSz w:w="12240" w:h="15840"/>
      <w:pgMar w:top="720" w:right="81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646CC"/>
    <w:multiLevelType w:val="hybridMultilevel"/>
    <w:tmpl w:val="667C2CE0"/>
    <w:lvl w:ilvl="0" w:tplc="F0FA6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88D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C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A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0B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ED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CF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5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0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67"/>
    <w:rsid w:val="00315EA1"/>
    <w:rsid w:val="00B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A51B"/>
  <w15:chartTrackingRefBased/>
  <w15:docId w15:val="{AD5A2085-514D-4C7B-AC75-5089817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6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Germann</dc:creator>
  <cp:keywords/>
  <dc:description/>
  <cp:lastModifiedBy>Lorrie Germann</cp:lastModifiedBy>
  <cp:revision>1</cp:revision>
  <dcterms:created xsi:type="dcterms:W3CDTF">2020-10-29T17:23:00Z</dcterms:created>
  <dcterms:modified xsi:type="dcterms:W3CDTF">2020-10-29T17:25:00Z</dcterms:modified>
</cp:coreProperties>
</file>